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44"/>
          <w:szCs w:val="44"/>
          <w:rtl w:val="0"/>
        </w:rPr>
        <w:t xml:space="preserve">Piotr Niesłuchowski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90" w:lineRule="auto"/>
        <w:jc w:val="center"/>
        <w:rPr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7a5d10"/>
          <w:sz w:val="28"/>
          <w:szCs w:val="28"/>
          <w:rtl w:val="0"/>
        </w:rPr>
        <w:t xml:space="preserve">AI Quality Analyst &amp; Language Specialist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lineRule="auto"/>
        <w:jc w:val="center"/>
        <w:rPr/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piotrek.niesluchowski@gmail.com</w:t>
        </w:r>
      </w:hyperlink>
      <w:r w:rsidDel="00000000" w:rsidR="00000000" w:rsidRPr="00000000">
        <w:rPr>
          <w:rFonts w:ascii="Arial" w:cs="Arial" w:eastAsia="Arial" w:hAnsi="Arial"/>
          <w:color w:val="999999"/>
          <w:sz w:val="18"/>
          <w:szCs w:val="18"/>
          <w:rtl w:val="0"/>
        </w:rPr>
        <w:t xml:space="preserve">    </w:t>
      </w:r>
      <w:r w:rsidDel="00000000" w:rsidR="00000000" w:rsidRPr="00000000">
        <w:rPr>
          <w:b w:val="1"/>
          <w:bCs w:val="1"/>
          <w:color w:val="999999"/>
          <w:sz w:val="18"/>
          <w:szCs w:val="18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color w:val="999999"/>
          <w:sz w:val="18"/>
          <w:szCs w:val="18"/>
          <w:rtl w:val="0"/>
        </w:rPr>
        <w:t xml:space="preserve">   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linkedin.com/in/piotr-niesluchowski1</w:t>
        </w:r>
      </w:hyperlink>
      <w:r w:rsidDel="00000000" w:rsidR="00000000" w:rsidRPr="00000000">
        <w:rPr>
          <w:rFonts w:ascii="Arial" w:cs="Arial" w:eastAsia="Arial" w:hAnsi="Arial"/>
          <w:color w:val="999999"/>
          <w:sz w:val="18"/>
          <w:szCs w:val="18"/>
          <w:rtl w:val="0"/>
        </w:rPr>
        <w:t xml:space="preserve">    </w:t>
      </w:r>
      <w:r w:rsidDel="00000000" w:rsidR="00000000" w:rsidRPr="00000000">
        <w:rPr>
          <w:b w:val="1"/>
          <w:bCs w:val="1"/>
          <w:color w:val="999999"/>
          <w:sz w:val="18"/>
          <w:szCs w:val="18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color w:val="999999"/>
          <w:sz w:val="18"/>
          <w:szCs w:val="18"/>
          <w:rtl w:val="0"/>
        </w:rPr>
        <w:t xml:space="preserve">   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piotrniesluchowski.pl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4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444444"/>
          <w:sz w:val="18"/>
          <w:szCs w:val="18"/>
          <w:rtl w:val="0"/>
        </w:rPr>
        <w:t xml:space="preserve">Poland &amp; Morocco </w:t>
      </w:r>
      <w:r w:rsidDel="00000000" w:rsidR="00000000" w:rsidRPr="00000000">
        <w:rPr>
          <w:b w:val="1"/>
          <w:bCs w:val="1"/>
          <w:color w:val="444444"/>
          <w:sz w:val="18"/>
          <w:szCs w:val="18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color w:val="444444"/>
          <w:sz w:val="18"/>
          <w:szCs w:val="18"/>
          <w:rtl w:val="0"/>
        </w:rPr>
        <w:t xml:space="preserve"> Remote-first </w:t>
      </w:r>
      <w:r w:rsidDel="00000000" w:rsidR="00000000" w:rsidRPr="00000000">
        <w:rPr>
          <w:b w:val="1"/>
          <w:bCs w:val="1"/>
          <w:color w:val="444444"/>
          <w:sz w:val="18"/>
          <w:szCs w:val="18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color w:val="444444"/>
          <w:sz w:val="18"/>
          <w:szCs w:val="18"/>
          <w:rtl w:val="0"/>
        </w:rPr>
        <w:t xml:space="preserve"> Open to remote collaboration worldwide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bottom w:color="bbbbbb" w:space="2" w:sz="6" w:val="single"/>
        </w:pBdr>
        <w:spacing w:after="14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a5d10"/>
          <w:sz w:val="22"/>
          <w:szCs w:val="22"/>
          <w:rtl w:val="0"/>
        </w:rPr>
        <w:t xml:space="preserve">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line="270" w:lineRule="auto"/>
        <w:rPr/>
      </w:pPr>
      <w:r w:rsidDel="00000000" w:rsidR="00000000" w:rsidRPr="00000000">
        <w:rPr>
          <w:rFonts w:ascii="Arial" w:cs="Arial" w:eastAsia="Arial" w:hAnsi="Arial"/>
          <w:color w:val="111111"/>
          <w:sz w:val="19"/>
          <w:szCs w:val="19"/>
          <w:rtl w:val="0"/>
        </w:rPr>
        <w:t xml:space="preserve">AI-focused language and quality specialist with extensive experience in AI data annotation, content evaluation, bias category review, and failure mode identification. Background spans evaluating AI-generated content for language quality and safety, </w:t>
      </w:r>
      <w:r w:rsidDel="00000000" w:rsidR="00000000" w:rsidRPr="00000000">
        <w:rPr>
          <w:rtl w:val="0"/>
        </w:rPr>
        <w:t xml:space="preserve">combined </w:t>
      </w:r>
      <w:r w:rsidDel="00000000" w:rsidR="00000000" w:rsidRPr="00000000">
        <w:rPr>
          <w:rFonts w:ascii="Arial" w:cs="Arial" w:eastAsia="Arial" w:hAnsi="Arial"/>
          <w:color w:val="111111"/>
          <w:sz w:val="19"/>
          <w:szCs w:val="19"/>
          <w:rtl w:val="0"/>
        </w:rPr>
        <w:t xml:space="preserve">with expertise in content localization, linguistic QA, and terminology management. Applies structured </w:t>
      </w:r>
      <w:r w:rsidDel="00000000" w:rsidR="00000000" w:rsidRPr="00000000">
        <w:rPr>
          <w:rtl w:val="0"/>
        </w:rPr>
        <w:t xml:space="preserve">judgment </w:t>
      </w:r>
      <w:r w:rsidDel="00000000" w:rsidR="00000000" w:rsidRPr="00000000">
        <w:rPr>
          <w:rFonts w:ascii="Arial" w:cs="Arial" w:eastAsia="Arial" w:hAnsi="Arial"/>
          <w:color w:val="111111"/>
          <w:sz w:val="19"/>
          <w:szCs w:val="19"/>
          <w:rtl w:val="0"/>
        </w:rPr>
        <w:t xml:space="preserve">to maintain consistency, identify quality issues, and improve content workflows across language, brand, and user-experience dimensions – bringing linguistic judgment and human perspective to output evaluation, safety review, RLHF, annotation QA, and multilingual content assessment for global teams.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pBdr>
          <w:bottom w:color="bbbbbb" w:space="2" w:sz="6" w:val="single"/>
        </w:pBdr>
        <w:spacing w:after="14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a5d10"/>
          <w:sz w:val="22"/>
          <w:szCs w:val="22"/>
          <w:rtl w:val="0"/>
        </w:rPr>
        <w:t xml:space="preserve">WORK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spacing w:after="3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21"/>
          <w:szCs w:val="21"/>
          <w:rtl w:val="0"/>
        </w:rPr>
        <w:t xml:space="preserve">AI Language Specialist | Annotator &amp; Peer Reviewer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spacing w:after="100" w:lineRule="auto"/>
        <w:rPr/>
      </w:pPr>
      <w:r w:rsidDel="00000000" w:rsidR="00000000" w:rsidRPr="00000000">
        <w:rPr>
          <w:b w:val="1"/>
          <w:bCs w:val="1"/>
          <w:color w:val="444444"/>
          <w:sz w:val="19"/>
          <w:szCs w:val="19"/>
          <w:rtl w:val="0"/>
        </w:rPr>
        <w:t xml:space="preserve">Various AI Platforms</w:t>
      </w:r>
      <w:r w:rsidDel="00000000" w:rsidR="00000000" w:rsidRPr="00000000">
        <w:rPr>
          <w:rFonts w:ascii="Arial" w:cs="Arial" w:eastAsia="Arial" w:hAnsi="Arial"/>
          <w:color w:val="444444"/>
          <w:sz w:val="19"/>
          <w:szCs w:val="19"/>
          <w:rtl w:val="0"/>
        </w:rPr>
        <w:t xml:space="preserve"> – </w:t>
      </w:r>
      <w:r w:rsidDel="00000000" w:rsidR="00000000" w:rsidRPr="00000000">
        <w:rPr>
          <w:b w:val="1"/>
          <w:bCs w:val="1"/>
          <w:color w:val="444444"/>
          <w:sz w:val="19"/>
          <w:szCs w:val="19"/>
          <w:rtl w:val="0"/>
        </w:rPr>
        <w:t xml:space="preserve">Mercor, micro1, Appen, Lionbridge, MindySupport</w:t>
      </w:r>
      <w:r w:rsidDel="00000000" w:rsidR="00000000" w:rsidRPr="00000000">
        <w:rPr>
          <w:rFonts w:ascii="Arial" w:cs="Arial" w:eastAsia="Arial" w:hAnsi="Arial"/>
          <w:color w:val="444444"/>
          <w:sz w:val="19"/>
          <w:szCs w:val="19"/>
          <w:rtl w:val="0"/>
        </w:rPr>
        <w:t xml:space="preserve"> </w:t>
      </w:r>
      <w:r w:rsidDel="00000000" w:rsidR="00000000" w:rsidRPr="00000000">
        <w:rPr>
          <w:b w:val="1"/>
          <w:bCs w:val="1"/>
          <w:color w:val="444444"/>
          <w:sz w:val="19"/>
          <w:szCs w:val="19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color w:val="444444"/>
          <w:sz w:val="19"/>
          <w:szCs w:val="19"/>
          <w:rtl w:val="0"/>
        </w:rPr>
        <w:t xml:space="preserve"> Remote</w:t>
      </w:r>
      <w:r w:rsidDel="00000000" w:rsidR="00000000" w:rsidRPr="00000000">
        <w:rPr>
          <w:rFonts w:ascii="Arial" w:cs="Arial" w:eastAsia="Arial" w:hAnsi="Arial"/>
          <w:color w:val="999999"/>
          <w:sz w:val="19"/>
          <w:szCs w:val="19"/>
          <w:rtl w:val="0"/>
        </w:rPr>
        <w:t xml:space="preserve">   |   </w:t>
      </w:r>
      <w:r w:rsidDel="00000000" w:rsidR="00000000" w:rsidRPr="00000000">
        <w:rPr>
          <w:rFonts w:ascii="Arial" w:cs="Arial" w:eastAsia="Arial" w:hAnsi="Arial"/>
          <w:b w:val="1"/>
          <w:bCs w:val="1"/>
          <w:color w:val="444444"/>
          <w:sz w:val="19"/>
          <w:szCs w:val="19"/>
          <w:rtl w:val="0"/>
        </w:rPr>
        <w:t xml:space="preserve">2024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Evaluated and annotated AI-generated content for accuracy, fluency, cultural alignment, and safety (harmfulness, bias), feeding RLHF and human-in-the-loop pipelines; promoted to Reviewer for consistently high task quality.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Designed AI agent test scenarios in fully simulated environments (Gmail, Notes, Google Drive) with realistic personas and data, targeting agent reasoning, filtering, and prioritization; promoted to Writer Lead for consistently high task quality.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Applied structured judgment to assess output quality, policy compliance, safety risk, and linguistic appropriateness; ran adversarial prompt generation and failure-mode analysis.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Reviewed and assessed voice models for customer service applications, evaluating naturalness, accuracy, and conversational flow, and providing detailed feedback to guide model training; tasks also included transcription auditing and peer review of team members’ conversations.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Performed temporal video annotation and quality review, labeling language-spoken segments across multi-speaker video content as part of a structured team annotation pipeline.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Reviewed and corrected AI-generated visual question-answering (VQA) responses to improve training data quality, applying structured rubrics covering factual accuracy, hallucination detection, detail completeness, and linguistic correctness.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Developed guidelines and documentation to improve consistency in AI outputs; collaborated with researchers to identify language-specific challenges and edge cases.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Provided expert feedback on grammar, semantics, style, and tone; proposed data quality improvements and refinements to linguistic annotation guidelines.</w:t>
      </w:r>
    </w:p>
    <w:p w:rsidR="00000000" w:rsidDel="00000000" w:rsidP="00000000" w:rsidRDefault="00000000" w:rsidRPr="00000000" w14:paraId="00000012">
      <w:pPr>
        <w:keepNext w:val="1"/>
        <w:spacing w:after="3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21"/>
          <w:szCs w:val="21"/>
          <w:rtl w:val="0"/>
        </w:rPr>
        <w:t xml:space="preserve">Senior Language Specialist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spacing w:after="100" w:lineRule="auto"/>
        <w:rPr/>
      </w:pPr>
      <w:r w:rsidDel="00000000" w:rsidR="00000000" w:rsidRPr="00000000">
        <w:rPr>
          <w:b w:val="1"/>
          <w:bCs w:val="1"/>
          <w:color w:val="444444"/>
          <w:sz w:val="19"/>
          <w:szCs w:val="19"/>
          <w:rtl w:val="0"/>
        </w:rPr>
        <w:t xml:space="preserve">Ørsted · Poland</w:t>
      </w:r>
      <w:r w:rsidDel="00000000" w:rsidR="00000000" w:rsidRPr="00000000">
        <w:rPr>
          <w:rFonts w:ascii="Arial" w:cs="Arial" w:eastAsia="Arial" w:hAnsi="Arial"/>
          <w:color w:val="999999"/>
          <w:sz w:val="19"/>
          <w:szCs w:val="19"/>
          <w:rtl w:val="0"/>
        </w:rPr>
        <w:t xml:space="preserve">   |   </w:t>
      </w:r>
      <w:r w:rsidDel="00000000" w:rsidR="00000000" w:rsidRPr="00000000">
        <w:rPr>
          <w:rFonts w:ascii="Arial" w:cs="Arial" w:eastAsia="Arial" w:hAnsi="Arial"/>
          <w:b w:val="1"/>
          <w:bCs w:val="1"/>
          <w:color w:val="444444"/>
          <w:sz w:val="19"/>
          <w:szCs w:val="19"/>
          <w:rtl w:val="0"/>
        </w:rPr>
        <w:t xml:space="preserve">2022 –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Created and adapted HR and branding content for global markets, ensuring clarity, inclusiveness, and audience fit.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Reviewed and edited job adverts and adapted them to different markets and cultures, focusing on diverse and inclusive language use.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Provided guidance to hiring managers on which unique selling points to highlight.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Collaborated with international stakeholders across the US, Denmark, Malaysia, and Taiwan.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Trained new team members and interns, supporting onboarding and quality consistency.</w:t>
      </w:r>
    </w:p>
    <w:p w:rsidR="00000000" w:rsidDel="00000000" w:rsidP="00000000" w:rsidRDefault="00000000" w:rsidRPr="00000000" w14:paraId="00000019">
      <w:pPr>
        <w:keepNext w:val="1"/>
        <w:pageBreakBefore w:val="1"/>
        <w:spacing w:after="3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21"/>
          <w:szCs w:val="21"/>
          <w:rtl w:val="0"/>
        </w:rPr>
        <w:t xml:space="preserve">Language Specialist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spacing w:after="100" w:lineRule="auto"/>
        <w:rPr/>
      </w:pPr>
      <w:r w:rsidDel="00000000" w:rsidR="00000000" w:rsidRPr="00000000">
        <w:rPr>
          <w:b w:val="1"/>
          <w:bCs w:val="1"/>
          <w:color w:val="444444"/>
          <w:sz w:val="19"/>
          <w:szCs w:val="19"/>
          <w:rtl w:val="0"/>
        </w:rPr>
        <w:t xml:space="preserve">Booking.com</w:t>
      </w:r>
      <w:r w:rsidDel="00000000" w:rsidR="00000000" w:rsidRPr="00000000">
        <w:rPr>
          <w:rFonts w:ascii="Arial" w:cs="Arial" w:eastAsia="Arial" w:hAnsi="Arial"/>
          <w:color w:val="444444"/>
          <w:sz w:val="19"/>
          <w:szCs w:val="19"/>
          <w:rtl w:val="0"/>
        </w:rPr>
        <w:t xml:space="preserve"> </w:t>
      </w:r>
      <w:r w:rsidDel="00000000" w:rsidR="00000000" w:rsidRPr="00000000">
        <w:rPr>
          <w:b w:val="1"/>
          <w:bCs w:val="1"/>
          <w:color w:val="444444"/>
          <w:sz w:val="19"/>
          <w:szCs w:val="19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color w:val="444444"/>
          <w:sz w:val="19"/>
          <w:szCs w:val="19"/>
          <w:rtl w:val="0"/>
        </w:rPr>
        <w:t xml:space="preserve"> Poland</w:t>
      </w:r>
      <w:r w:rsidDel="00000000" w:rsidR="00000000" w:rsidRPr="00000000">
        <w:rPr>
          <w:rFonts w:ascii="Arial" w:cs="Arial" w:eastAsia="Arial" w:hAnsi="Arial"/>
          <w:color w:val="999999"/>
          <w:sz w:val="19"/>
          <w:szCs w:val="19"/>
          <w:rtl w:val="0"/>
        </w:rPr>
        <w:t xml:space="preserve">   |   </w:t>
      </w:r>
      <w:r w:rsidDel="00000000" w:rsidR="00000000" w:rsidRPr="00000000">
        <w:rPr>
          <w:rFonts w:ascii="Arial" w:cs="Arial" w:eastAsia="Arial" w:hAnsi="Arial"/>
          <w:b w:val="1"/>
          <w:bCs w:val="1"/>
          <w:color w:val="444444"/>
          <w:sz w:val="19"/>
          <w:szCs w:val="19"/>
          <w:rtl w:val="0"/>
        </w:rPr>
        <w:t xml:space="preserve">2017 –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Led end-to-end Polish localization for product launches and marketing campaigns across B2B and B2C channels.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Maintained the quality of the Polish version of Booking.com, including website checks and maintaining language-specific tools such as glossaries and style guides.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Conducted post-editing and quality checks for machine-translated content, managing style guides, glossaries, and translation memories.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Improved workflows, tested new tools, and shared insights from localization audits and competitor analysis.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Managed and supported freelancers, evaluated and monitored the quality of their translations, and provided consistent, regular feedback.</w:t>
      </w:r>
    </w:p>
    <w:p w:rsidR="00000000" w:rsidDel="00000000" w:rsidP="00000000" w:rsidRDefault="00000000" w:rsidRPr="00000000" w14:paraId="00000020">
      <w:pPr>
        <w:keepNext w:val="1"/>
        <w:spacing w:after="3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21"/>
          <w:szCs w:val="21"/>
          <w:rtl w:val="0"/>
        </w:rPr>
        <w:t xml:space="preserve">Senior Content Manager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spacing w:after="100" w:lineRule="auto"/>
        <w:rPr/>
      </w:pPr>
      <w:r w:rsidDel="00000000" w:rsidR="00000000" w:rsidRPr="00000000">
        <w:rPr>
          <w:b w:val="1"/>
          <w:bCs w:val="1"/>
          <w:color w:val="444444"/>
          <w:sz w:val="19"/>
          <w:szCs w:val="19"/>
          <w:rtl w:val="0"/>
        </w:rPr>
        <w:t xml:space="preserve">Groupon Shared Services</w:t>
      </w:r>
      <w:r w:rsidDel="00000000" w:rsidR="00000000" w:rsidRPr="00000000">
        <w:rPr>
          <w:rFonts w:ascii="Arial" w:cs="Arial" w:eastAsia="Arial" w:hAnsi="Arial"/>
          <w:color w:val="444444"/>
          <w:sz w:val="19"/>
          <w:szCs w:val="19"/>
          <w:rtl w:val="0"/>
        </w:rPr>
        <w:t xml:space="preserve"> </w:t>
      </w:r>
      <w:r w:rsidDel="00000000" w:rsidR="00000000" w:rsidRPr="00000000">
        <w:rPr>
          <w:b w:val="1"/>
          <w:bCs w:val="1"/>
          <w:color w:val="444444"/>
          <w:sz w:val="19"/>
          <w:szCs w:val="19"/>
          <w:rtl w:val="0"/>
        </w:rPr>
        <w:t xml:space="preserve">·</w:t>
      </w:r>
      <w:r w:rsidDel="00000000" w:rsidR="00000000" w:rsidRPr="00000000">
        <w:rPr>
          <w:rFonts w:ascii="Arial" w:cs="Arial" w:eastAsia="Arial" w:hAnsi="Arial"/>
          <w:color w:val="444444"/>
          <w:sz w:val="19"/>
          <w:szCs w:val="19"/>
          <w:rtl w:val="0"/>
        </w:rPr>
        <w:t xml:space="preserve"> Poland</w:t>
      </w:r>
      <w:r w:rsidDel="00000000" w:rsidR="00000000" w:rsidRPr="00000000">
        <w:rPr>
          <w:rFonts w:ascii="Arial" w:cs="Arial" w:eastAsia="Arial" w:hAnsi="Arial"/>
          <w:color w:val="999999"/>
          <w:sz w:val="19"/>
          <w:szCs w:val="19"/>
          <w:rtl w:val="0"/>
        </w:rPr>
        <w:t xml:space="preserve">   |   </w:t>
      </w:r>
      <w:r w:rsidDel="00000000" w:rsidR="00000000" w:rsidRPr="00000000">
        <w:rPr>
          <w:rFonts w:ascii="Arial" w:cs="Arial" w:eastAsia="Arial" w:hAnsi="Arial"/>
          <w:b w:val="1"/>
          <w:bCs w:val="1"/>
          <w:color w:val="444444"/>
          <w:sz w:val="19"/>
          <w:szCs w:val="19"/>
          <w:rtl w:val="0"/>
        </w:rPr>
        <w:t xml:space="preserve">2016 –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Wrote and edited deal content for the US site, maintaining brand tone and clarity standards.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Provided translations for the HR department and Communications team.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64" w:lineRule="auto"/>
        <w:ind w:left="28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19"/>
          <w:szCs w:val="19"/>
          <w:u w:val="none"/>
          <w:shd w:fill="auto" w:val="clear"/>
          <w:vertAlign w:val="baseline"/>
          <w:rtl w:val="0"/>
        </w:rPr>
        <w:t xml:space="preserve">Ensured attractiveness, coherence, and clarity of the Groupon.com website.</w:t>
      </w:r>
    </w:p>
    <w:p w:rsidR="00000000" w:rsidDel="00000000" w:rsidP="00000000" w:rsidRDefault="00000000" w:rsidRPr="00000000" w14:paraId="00000025">
      <w:pPr>
        <w:keepNext w:val="1"/>
        <w:pBdr>
          <w:bottom w:color="bbbbbb" w:space="2" w:sz="6" w:val="single"/>
        </w:pBdr>
        <w:spacing w:after="14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a5d10"/>
          <w:sz w:val="22"/>
          <w:szCs w:val="22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10" w:line="264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19"/>
          <w:szCs w:val="19"/>
          <w:rtl w:val="0"/>
        </w:rPr>
        <w:t xml:space="preserve">Annotation &amp; Evaluation: </w:t>
      </w:r>
      <w:r w:rsidDel="00000000" w:rsidR="00000000" w:rsidRPr="00000000">
        <w:rPr>
          <w:rFonts w:ascii="Arial" w:cs="Arial" w:eastAsia="Arial" w:hAnsi="Arial"/>
          <w:color w:val="111111"/>
          <w:sz w:val="19"/>
          <w:szCs w:val="19"/>
          <w:rtl w:val="0"/>
        </w:rPr>
        <w:t xml:space="preserve">AI Content Evaluation, RLHF, Bias Review, Failure-Mode Analysis, Rubric Development, Agent Evaluation, Test Scenario Design, Red-teaming, Voice &amp; Conversational AI, Temporal Video Annotation, Data Labeling, Prompt Evaluation.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10" w:line="264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19"/>
          <w:szCs w:val="19"/>
          <w:rtl w:val="0"/>
        </w:rPr>
        <w:t xml:space="preserve">Annotation Platforms: </w:t>
      </w:r>
      <w:r w:rsidDel="00000000" w:rsidR="00000000" w:rsidRPr="00000000">
        <w:rPr>
          <w:rFonts w:ascii="Arial" w:cs="Arial" w:eastAsia="Arial" w:hAnsi="Arial"/>
          <w:color w:val="111111"/>
          <w:sz w:val="19"/>
          <w:szCs w:val="19"/>
          <w:rtl w:val="0"/>
        </w:rPr>
        <w:t xml:space="preserve">Labelbox, Appen, Encord, RL Studio, Alabaster Studio, AirTable, other proprietary tools.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10" w:line="264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19"/>
          <w:szCs w:val="19"/>
          <w:rtl w:val="0"/>
        </w:rPr>
        <w:t xml:space="preserve">Localization &amp; QA: </w:t>
      </w:r>
      <w:r w:rsidDel="00000000" w:rsidR="00000000" w:rsidRPr="00000000">
        <w:rPr>
          <w:rFonts w:ascii="Arial" w:cs="Arial" w:eastAsia="Arial" w:hAnsi="Arial"/>
          <w:color w:val="111111"/>
          <w:sz w:val="19"/>
          <w:szCs w:val="19"/>
          <w:rtl w:val="0"/>
        </w:rPr>
        <w:t xml:space="preserve">Translation &amp; Proofreading, Linguistic QA, Machine Translation Post-Editing, Terminology Management, Style Guide Development, Translation Memory, Content Audits, SEO Localization, Cross-Cultural Adaptation.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10" w:line="264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19"/>
          <w:szCs w:val="19"/>
          <w:rtl w:val="0"/>
        </w:rPr>
        <w:t xml:space="preserve">CAT Tools: </w:t>
      </w:r>
      <w:r w:rsidDel="00000000" w:rsidR="00000000" w:rsidRPr="00000000">
        <w:rPr>
          <w:rFonts w:ascii="Arial" w:cs="Arial" w:eastAsia="Arial" w:hAnsi="Arial"/>
          <w:color w:val="111111"/>
          <w:sz w:val="19"/>
          <w:szCs w:val="19"/>
          <w:rtl w:val="0"/>
        </w:rPr>
        <w:t xml:space="preserve">Memsource / Phrase, XTM Cloud, Crowdin, Smartcat, MemoQ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A">
      <w:pPr>
        <w:keepNext w:val="1"/>
        <w:pBdr>
          <w:bottom w:color="bbbbbb" w:space="2" w:sz="6" w:val="single"/>
        </w:pBdr>
        <w:spacing w:after="14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a5d10"/>
          <w:sz w:val="22"/>
          <w:szCs w:val="22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spacing w:after="3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11111"/>
          <w:sz w:val="21"/>
          <w:szCs w:val="21"/>
          <w:rtl w:val="0"/>
        </w:rPr>
        <w:t xml:space="preserve">MA in Translatorics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spacing w:after="100" w:lineRule="auto"/>
        <w:rPr/>
      </w:pPr>
      <w:r w:rsidDel="00000000" w:rsidR="00000000" w:rsidRPr="00000000">
        <w:rPr>
          <w:rFonts w:ascii="Arial" w:cs="Arial" w:eastAsia="Arial" w:hAnsi="Arial"/>
          <w:color w:val="444444"/>
          <w:sz w:val="19"/>
          <w:szCs w:val="19"/>
          <w:rtl w:val="0"/>
        </w:rPr>
        <w:t xml:space="preserve">University of Warsaw</w:t>
      </w:r>
      <w:r w:rsidDel="00000000" w:rsidR="00000000" w:rsidRPr="00000000">
        <w:rPr>
          <w:rFonts w:ascii="Arial" w:cs="Arial" w:eastAsia="Arial" w:hAnsi="Arial"/>
          <w:color w:val="999999"/>
          <w:sz w:val="19"/>
          <w:szCs w:val="19"/>
          <w:rtl w:val="0"/>
        </w:rPr>
        <w:t xml:space="preserve">   |   </w:t>
      </w:r>
      <w:r w:rsidDel="00000000" w:rsidR="00000000" w:rsidRPr="00000000">
        <w:rPr>
          <w:rFonts w:ascii="Arial" w:cs="Arial" w:eastAsia="Arial" w:hAnsi="Arial"/>
          <w:b w:val="1"/>
          <w:bCs w:val="1"/>
          <w:color w:val="444444"/>
          <w:sz w:val="19"/>
          <w:szCs w:val="19"/>
          <w:rtl w:val="0"/>
        </w:rPr>
        <w:t xml:space="preserve">2008 – 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444444"/>
          <w:sz w:val="19"/>
          <w:szCs w:val="19"/>
          <w:rtl w:val="0"/>
        </w:rPr>
        <w:t xml:space="preserve">Thesis: “The Link Between the Goal of Translating Song Lyrics and the Relevant Translation Strategies Adopted.”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1"/>
        <w:pBdr>
          <w:bottom w:color="bbbbbb" w:space="2" w:sz="6" w:val="single"/>
        </w:pBdr>
        <w:spacing w:after="140" w:before="3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a5d10"/>
          <w:sz w:val="22"/>
          <w:szCs w:val="22"/>
          <w:rtl w:val="0"/>
        </w:rPr>
        <w:t xml:space="preserve">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Polish 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– Native        </w:t>
      </w: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English 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– Proficient (C2)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80" w:top="8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280" w:hanging="20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11111"/>
        <w:sz w:val="19"/>
        <w:szCs w:val="19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19"/>
      <w:szCs w:val="19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19"/>
      <w:szCs w:val="19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19"/>
      <w:szCs w:val="19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11111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piotrniesluchowski.p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iotrek.niesluchowski@gmail.com" TargetMode="External"/><Relationship Id="rId8" Type="http://schemas.openxmlformats.org/officeDocument/2006/relationships/hyperlink" Target="http://linkedin.com/in/piotr-niesluchowski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1wz2/liBjTSMNsltx1SI/mCU8A==">CgMxLjA4AHIhMUF6OWNEWWNIbV9SNU4zRV9oLWZ1Zmh0TTJjNXI0WWQ0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